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56" w:rsidRDefault="002B1056">
      <w:pPr>
        <w:spacing w:after="480"/>
        <w:ind w:left="6095"/>
      </w:pPr>
      <w:r>
        <w:t>Приложение № 1</w:t>
      </w:r>
      <w:r>
        <w:br/>
        <w:t xml:space="preserve">к Порядку уведомления работодателя работниками, замещающими должности в организациях, созданных для выполнения задач, поставленных перед Федеральным агентством по техническому регулированию и метрологии, о возникновении личной заинтересованности, которая приводит или </w:t>
      </w:r>
      <w:bookmarkStart w:id="0" w:name="_GoBack"/>
      <w:bookmarkEnd w:id="0"/>
      <w:r>
        <w:t>может привести к конфликту интересов</w:t>
      </w:r>
    </w:p>
    <w:p w:rsidR="006D1231" w:rsidRDefault="006D1231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Директору </w:t>
      </w:r>
    </w:p>
    <w:p w:rsidR="002B1056" w:rsidRDefault="006D1231">
      <w:pPr>
        <w:ind w:left="5812"/>
        <w:rPr>
          <w:sz w:val="24"/>
          <w:szCs w:val="24"/>
        </w:rPr>
      </w:pPr>
      <w:r>
        <w:rPr>
          <w:sz w:val="24"/>
          <w:szCs w:val="24"/>
        </w:rPr>
        <w:t>ФБУ «Нижегородский ЦСМ»</w:t>
      </w:r>
    </w:p>
    <w:p w:rsidR="002B1056" w:rsidRDefault="002B1056">
      <w:pPr>
        <w:ind w:left="5812"/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spacing w:after="240"/>
        <w:ind w:left="5812"/>
        <w:jc w:val="center"/>
      </w:pPr>
      <w:r>
        <w:t>(Ф.И.О.)</w:t>
      </w:r>
    </w:p>
    <w:p w:rsidR="002B1056" w:rsidRDefault="002B1056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B1056" w:rsidRDefault="002B1056">
      <w:pPr>
        <w:pBdr>
          <w:top w:val="single" w:sz="4" w:space="1" w:color="auto"/>
        </w:pBdr>
        <w:ind w:left="6164"/>
        <w:jc w:val="center"/>
      </w:pPr>
      <w:r>
        <w:t>(Ф.И.О., должность, телефон)</w:t>
      </w:r>
    </w:p>
    <w:p w:rsidR="002B1056" w:rsidRDefault="002B1056">
      <w:pPr>
        <w:spacing w:before="600" w:after="60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  <w:t>о возникновении личной заинтересованности, которая</w:t>
      </w:r>
      <w:r>
        <w:rPr>
          <w:sz w:val="26"/>
          <w:szCs w:val="26"/>
        </w:rPr>
        <w:br/>
        <w:t>приводит или может привести к конфликту интересов</w:t>
      </w:r>
    </w:p>
    <w:p w:rsidR="002B1056" w:rsidRDefault="002B105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11.1 Федерального закона от 25 декабря 2008 г. № 273-ФЗ “О противодействии коррупции” и абзацем 5 подпункта “в” пункта 1 постановления Правительства Российской Федерации от 5 июля 2013 г. № 568 “О распространении на отдельные категории граждан ограничений, запретов и обязанностей, установленных Федеральным законом “О противодействии коррупции” и другими федеральными законами в целях противодействия коррупции” я,  </w:t>
      </w:r>
      <w:r>
        <w:rPr>
          <w:sz w:val="24"/>
          <w:szCs w:val="24"/>
        </w:rPr>
        <w:tab/>
        <w:t>,</w:t>
      </w:r>
    </w:p>
    <w:p w:rsidR="002B1056" w:rsidRDefault="002B1056">
      <w:pPr>
        <w:pBdr>
          <w:top w:val="single" w:sz="4" w:space="1" w:color="auto"/>
        </w:pBdr>
        <w:ind w:left="4054" w:right="113"/>
        <w:jc w:val="center"/>
      </w:pPr>
      <w:r>
        <w:t>(Ф.И.О.)</w:t>
      </w:r>
    </w:p>
    <w:p w:rsidR="002B1056" w:rsidRDefault="002B105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настоящим уведомляю о возникновении личной заинтересованности, которая приводит или может привести к конфликту интересов, а именно:</w:t>
      </w:r>
    </w:p>
    <w:p w:rsidR="002B1056" w:rsidRDefault="002B1056">
      <w:pPr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rPr>
          <w:sz w:val="2"/>
          <w:szCs w:val="2"/>
        </w:rPr>
      </w:pPr>
    </w:p>
    <w:p w:rsidR="002B1056" w:rsidRDefault="002B1056">
      <w:pPr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rPr>
          <w:sz w:val="2"/>
          <w:szCs w:val="2"/>
        </w:rPr>
      </w:pPr>
    </w:p>
    <w:p w:rsidR="002B1056" w:rsidRDefault="002B1056">
      <w:pPr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jc w:val="center"/>
      </w:pPr>
      <w:r>
        <w:t>(описывается ситуация, при которой личная заинтересованность (прямая или косвенная) работника подведомственной организации может повлиять на надлежащее исполнение им должностных обязанностей и при которой может возникнуть противоречие между личной заинтересованностью работника подведомственной организации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государства)</w:t>
      </w:r>
    </w:p>
    <w:p w:rsidR="002B1056" w:rsidRDefault="002B1056">
      <w:pPr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rPr>
          <w:sz w:val="2"/>
          <w:szCs w:val="2"/>
        </w:rPr>
      </w:pPr>
    </w:p>
    <w:p w:rsidR="002B1056" w:rsidRDefault="002B1056">
      <w:pPr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spacing w:after="480"/>
        <w:jc w:val="center"/>
      </w:pPr>
      <w:r>
        <w:t>(указываются меры, направленные на недопущение возможности возникновения конфликта интересов, предпринятые работником подведомственной организации (если такие меры предпринимались))</w:t>
      </w:r>
    </w:p>
    <w:p w:rsidR="002B1056" w:rsidRDefault="002B1056">
      <w:pPr>
        <w:ind w:left="4678"/>
        <w:jc w:val="center"/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spacing w:after="240"/>
        <w:ind w:left="4678"/>
        <w:jc w:val="center"/>
      </w:pPr>
      <w:r>
        <w:t>(личная подпись работника подведомственной организации)</w:t>
      </w:r>
    </w:p>
    <w:p w:rsidR="002B1056" w:rsidRDefault="002B1056">
      <w:pPr>
        <w:ind w:right="7370"/>
        <w:jc w:val="center"/>
        <w:rPr>
          <w:sz w:val="24"/>
          <w:szCs w:val="24"/>
        </w:rPr>
      </w:pPr>
    </w:p>
    <w:p w:rsidR="002B1056" w:rsidRDefault="002B1056">
      <w:pPr>
        <w:pBdr>
          <w:top w:val="single" w:sz="4" w:space="1" w:color="auto"/>
        </w:pBdr>
        <w:ind w:right="7370"/>
        <w:jc w:val="center"/>
      </w:pPr>
      <w:r>
        <w:t>(дата)</w:t>
      </w:r>
    </w:p>
    <w:sectPr w:rsidR="002B1056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185" w:rsidRDefault="00506185">
      <w:r>
        <w:separator/>
      </w:r>
    </w:p>
  </w:endnote>
  <w:endnote w:type="continuationSeparator" w:id="0">
    <w:p w:rsidR="00506185" w:rsidRDefault="0050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185" w:rsidRDefault="00506185">
      <w:r>
        <w:separator/>
      </w:r>
    </w:p>
  </w:footnote>
  <w:footnote w:type="continuationSeparator" w:id="0">
    <w:p w:rsidR="00506185" w:rsidRDefault="0050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056" w:rsidRDefault="002B1056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FFFFFFFF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31"/>
    <w:rsid w:val="002B1056"/>
    <w:rsid w:val="00506185"/>
    <w:rsid w:val="006D1231"/>
    <w:rsid w:val="007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3D9205-8E93-45F2-9FE3-C05A968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Козлов Дмитрий Юрьевич</cp:lastModifiedBy>
  <cp:revision>2</cp:revision>
  <dcterms:created xsi:type="dcterms:W3CDTF">2026-06-25T12:26:00Z</dcterms:created>
  <dcterms:modified xsi:type="dcterms:W3CDTF">2026-06-25T12:26:00Z</dcterms:modified>
</cp:coreProperties>
</file>